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1E37C" w14:textId="251F1202" w:rsidR="00DD4F76" w:rsidRDefault="00DD4F76" w:rsidP="00DD4F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</w:rPr>
      </w:pPr>
      <w:r>
        <w:rPr>
          <w:b/>
          <w:color w:val="000000"/>
        </w:rPr>
        <w:t>Название доклада</w:t>
      </w:r>
    </w:p>
    <w:p w14:paraId="3402A8B3" w14:textId="77777777" w:rsidR="00DD4F76" w:rsidRDefault="00DD4F76" w:rsidP="00DD4F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</w:rPr>
      </w:pPr>
    </w:p>
    <w:p w14:paraId="75A5EC4F" w14:textId="77777777" w:rsidR="00DD4F76" w:rsidRDefault="00DD4F76" w:rsidP="00DD4F76">
      <w:pPr>
        <w:spacing w:line="360" w:lineRule="auto"/>
      </w:pPr>
      <w:r>
        <w:t>С.С. Петров</w:t>
      </w:r>
      <w:r>
        <w:rPr>
          <w:vertAlign w:val="superscript"/>
        </w:rPr>
        <w:t>1</w:t>
      </w:r>
      <w:r>
        <w:t>, А.А. Иванов</w:t>
      </w:r>
      <w:r>
        <w:rPr>
          <w:vertAlign w:val="superscript"/>
        </w:rPr>
        <w:t>2</w:t>
      </w:r>
    </w:p>
    <w:p w14:paraId="79678C3B" w14:textId="77777777" w:rsidR="00DD4F76" w:rsidRDefault="00DD4F76" w:rsidP="00DD4F76">
      <w:pPr>
        <w:spacing w:line="360" w:lineRule="auto"/>
      </w:pPr>
      <w:r>
        <w:rPr>
          <w:vertAlign w:val="superscript"/>
        </w:rPr>
        <w:t>1</w:t>
      </w:r>
      <w:r>
        <w:t xml:space="preserve">Уральский федеральный университет, </w:t>
      </w:r>
      <w:hyperlink r:id="rId5">
        <w:r>
          <w:t>г.</w:t>
        </w:r>
      </w:hyperlink>
      <w:r>
        <w:t xml:space="preserve"> Екатеринбург</w:t>
      </w:r>
    </w:p>
    <w:p w14:paraId="147BA541" w14:textId="77777777" w:rsidR="00DD4F76" w:rsidRDefault="00DD4F76" w:rsidP="00DD4F76">
      <w:pPr>
        <w:spacing w:line="360" w:lineRule="auto"/>
      </w:pPr>
      <w:r>
        <w:rPr>
          <w:vertAlign w:val="superscript"/>
        </w:rPr>
        <w:t>2</w:t>
      </w:r>
      <w:r>
        <w:t xml:space="preserve">Институт экологии растений и животных </w:t>
      </w:r>
      <w:proofErr w:type="spellStart"/>
      <w:r>
        <w:t>УрО</w:t>
      </w:r>
      <w:proofErr w:type="spellEnd"/>
      <w:r>
        <w:t xml:space="preserve"> РАН, </w:t>
      </w:r>
      <w:hyperlink r:id="rId6">
        <w:r>
          <w:t>г.</w:t>
        </w:r>
      </w:hyperlink>
      <w:r>
        <w:t xml:space="preserve"> Екатеринбург</w:t>
      </w:r>
    </w:p>
    <w:p w14:paraId="7E99CD33" w14:textId="77777777" w:rsidR="00DD4F76" w:rsidRDefault="00DD4F76" w:rsidP="00DD4F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i/>
          <w:color w:val="000000"/>
        </w:rPr>
      </w:pPr>
    </w:p>
    <w:p w14:paraId="3F6463B8" w14:textId="650EA9ED" w:rsidR="00DD4F76" w:rsidRDefault="00DD4F76" w:rsidP="00DD4F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i/>
          <w:color w:val="000000"/>
        </w:rPr>
      </w:pPr>
      <w:r>
        <w:rPr>
          <w:i/>
          <w:color w:val="000000"/>
        </w:rPr>
        <w:t>Ключевые слова</w:t>
      </w:r>
      <w:r>
        <w:rPr>
          <w:b/>
          <w:i/>
          <w:color w:val="000000"/>
        </w:rPr>
        <w:t>:</w:t>
      </w:r>
      <w:r>
        <w:rPr>
          <w:i/>
          <w:color w:val="000000"/>
        </w:rPr>
        <w:t xml:space="preserve"> возрастная структура, </w:t>
      </w:r>
      <w:proofErr w:type="spellStart"/>
      <w:r>
        <w:rPr>
          <w:i/>
          <w:color w:val="000000"/>
        </w:rPr>
        <w:t>микотрофность</w:t>
      </w:r>
      <w:proofErr w:type="spellEnd"/>
      <w:r>
        <w:rPr>
          <w:i/>
          <w:color w:val="000000"/>
        </w:rPr>
        <w:t>, промышленные отвалы, популяции</w:t>
      </w:r>
    </w:p>
    <w:p w14:paraId="66387668" w14:textId="77777777" w:rsidR="00DD4F76" w:rsidRDefault="00DD4F76" w:rsidP="00DD4F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color w:val="000000"/>
        </w:rPr>
      </w:pPr>
    </w:p>
    <w:p w14:paraId="36E453E5" w14:textId="3BDE76C9" w:rsidR="00744F24" w:rsidRDefault="00DD4F76" w:rsidP="005A16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Текст </w:t>
      </w:r>
      <w:proofErr w:type="spellStart"/>
      <w:r>
        <w:rPr>
          <w:color w:val="000000"/>
        </w:rPr>
        <w:t>текст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текст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текст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текст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текст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текст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текст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текст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текст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текст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текст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текст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текст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текст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текст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текст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текст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текст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текст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текст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текст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текст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текст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текст</w:t>
      </w:r>
      <w:proofErr w:type="spellEnd"/>
      <w:r>
        <w:rPr>
          <w:color w:val="000000"/>
        </w:rPr>
        <w:t xml:space="preserve"> </w:t>
      </w:r>
      <w:r w:rsidR="00907013" w:rsidRPr="00156019">
        <w:rPr>
          <w:color w:val="000000" w:themeColor="text1"/>
        </w:rPr>
        <w:t>(Богачева, 2018).</w:t>
      </w:r>
      <w:r w:rsidR="00907013">
        <w:rPr>
          <w:color w:val="000000" w:themeColor="text1"/>
        </w:rPr>
        <w:t xml:space="preserve"> Т</w:t>
      </w:r>
      <w:r>
        <w:rPr>
          <w:color w:val="000000"/>
        </w:rPr>
        <w:t xml:space="preserve">екст </w:t>
      </w:r>
      <w:proofErr w:type="spellStart"/>
      <w:r>
        <w:rPr>
          <w:color w:val="000000"/>
        </w:rPr>
        <w:t>текст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текст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текст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текст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текст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текст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текст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текст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текст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текст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текст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текст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текст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текст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текст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текст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текст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текст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текст</w:t>
      </w:r>
      <w:proofErr w:type="spellEnd"/>
      <w:r w:rsidR="00907013">
        <w:rPr>
          <w:color w:val="000000"/>
        </w:rPr>
        <w:t xml:space="preserve"> </w:t>
      </w:r>
      <w:r w:rsidR="00907013" w:rsidRPr="008A552F">
        <w:rPr>
          <w:bCs/>
          <w:color w:val="000000"/>
          <w:shd w:val="clear" w:color="auto" w:fill="FFFFFF"/>
        </w:rPr>
        <w:t>(</w:t>
      </w:r>
      <w:proofErr w:type="spellStart"/>
      <w:r w:rsidR="00907013" w:rsidRPr="008A552F">
        <w:rPr>
          <w:bCs/>
          <w:color w:val="000000"/>
          <w:shd w:val="clear" w:color="auto" w:fill="FFFFFF"/>
        </w:rPr>
        <w:t>Saadat</w:t>
      </w:r>
      <w:proofErr w:type="spellEnd"/>
      <w:r w:rsidR="00907013" w:rsidRPr="008A552F">
        <w:rPr>
          <w:bCs/>
          <w:color w:val="000000"/>
          <w:shd w:val="clear" w:color="auto" w:fill="FFFFFF"/>
        </w:rPr>
        <w:t xml:space="preserve"> </w:t>
      </w:r>
      <w:proofErr w:type="spellStart"/>
      <w:r w:rsidR="00907013" w:rsidRPr="008A552F">
        <w:rPr>
          <w:bCs/>
          <w:color w:val="000000"/>
          <w:shd w:val="clear" w:color="auto" w:fill="FFFFFF"/>
        </w:rPr>
        <w:t>et</w:t>
      </w:r>
      <w:proofErr w:type="spellEnd"/>
      <w:r w:rsidR="00907013" w:rsidRPr="008A552F">
        <w:rPr>
          <w:bCs/>
          <w:color w:val="000000"/>
          <w:shd w:val="clear" w:color="auto" w:fill="FFFFFF"/>
        </w:rPr>
        <w:t xml:space="preserve"> </w:t>
      </w:r>
      <w:proofErr w:type="spellStart"/>
      <w:r w:rsidR="00907013" w:rsidRPr="008A552F">
        <w:rPr>
          <w:bCs/>
          <w:color w:val="000000"/>
          <w:shd w:val="clear" w:color="auto" w:fill="FFFFFF"/>
        </w:rPr>
        <w:t>al</w:t>
      </w:r>
      <w:proofErr w:type="spellEnd"/>
      <w:r w:rsidR="00907013" w:rsidRPr="008A552F">
        <w:rPr>
          <w:bCs/>
          <w:color w:val="000000"/>
          <w:shd w:val="clear" w:color="auto" w:fill="FFFFFF"/>
        </w:rPr>
        <w:t xml:space="preserve">., 2020; </w:t>
      </w:r>
      <w:proofErr w:type="spellStart"/>
      <w:r w:rsidR="00907013" w:rsidRPr="008A552F">
        <w:rPr>
          <w:bCs/>
          <w:color w:val="000000"/>
          <w:shd w:val="clear" w:color="auto" w:fill="FFFFFF"/>
        </w:rPr>
        <w:t>Hemkemeyer</w:t>
      </w:r>
      <w:proofErr w:type="spellEnd"/>
      <w:r w:rsidR="00907013" w:rsidRPr="008A552F">
        <w:rPr>
          <w:bCs/>
          <w:color w:val="000000"/>
          <w:shd w:val="clear" w:color="auto" w:fill="FFFFFF"/>
        </w:rPr>
        <w:t xml:space="preserve"> </w:t>
      </w:r>
      <w:proofErr w:type="spellStart"/>
      <w:r w:rsidR="00907013" w:rsidRPr="008A552F">
        <w:rPr>
          <w:bCs/>
          <w:color w:val="000000"/>
          <w:shd w:val="clear" w:color="auto" w:fill="FFFFFF"/>
        </w:rPr>
        <w:t>et</w:t>
      </w:r>
      <w:proofErr w:type="spellEnd"/>
      <w:r w:rsidR="00907013" w:rsidRPr="008A552F">
        <w:rPr>
          <w:bCs/>
          <w:color w:val="000000"/>
          <w:shd w:val="clear" w:color="auto" w:fill="FFFFFF"/>
        </w:rPr>
        <w:t xml:space="preserve"> </w:t>
      </w:r>
      <w:proofErr w:type="spellStart"/>
      <w:r w:rsidR="00907013" w:rsidRPr="008A552F">
        <w:rPr>
          <w:bCs/>
          <w:color w:val="000000"/>
          <w:shd w:val="clear" w:color="auto" w:fill="FFFFFF"/>
        </w:rPr>
        <w:t>al</w:t>
      </w:r>
      <w:proofErr w:type="spellEnd"/>
      <w:r w:rsidR="00907013" w:rsidRPr="008A552F">
        <w:rPr>
          <w:bCs/>
          <w:color w:val="000000"/>
          <w:shd w:val="clear" w:color="auto" w:fill="FFFFFF"/>
        </w:rPr>
        <w:t xml:space="preserve">., 2021). </w:t>
      </w:r>
      <w:r>
        <w:rPr>
          <w:color w:val="000000"/>
        </w:rPr>
        <w:t xml:space="preserve"> </w:t>
      </w:r>
      <w:r w:rsidR="00907013">
        <w:rPr>
          <w:color w:val="000000"/>
        </w:rPr>
        <w:t>Т</w:t>
      </w:r>
      <w:r>
        <w:rPr>
          <w:color w:val="000000"/>
        </w:rPr>
        <w:t xml:space="preserve">екст </w:t>
      </w:r>
      <w:proofErr w:type="spellStart"/>
      <w:r>
        <w:rPr>
          <w:color w:val="000000"/>
        </w:rPr>
        <w:t>текст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текст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текст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текст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текст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текст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текст</w:t>
      </w:r>
      <w:proofErr w:type="spellEnd"/>
      <w:r>
        <w:rPr>
          <w:color w:val="000000"/>
        </w:rPr>
        <w:t>.</w:t>
      </w:r>
    </w:p>
    <w:p w14:paraId="0D1C2EC7" w14:textId="77777777" w:rsidR="00744F24" w:rsidRDefault="00A8088B" w:rsidP="00907013">
      <w:pPr>
        <w:spacing w:line="360" w:lineRule="auto"/>
        <w:ind w:firstLine="720"/>
        <w:jc w:val="center"/>
      </w:pPr>
      <w:bookmarkStart w:id="0" w:name="_4gzwwflu9lhl" w:colFirst="0" w:colLast="0"/>
      <w:bookmarkStart w:id="1" w:name="_2afo8uus6sj8" w:colFirst="0" w:colLast="0"/>
      <w:bookmarkEnd w:id="0"/>
      <w:bookmarkEnd w:id="1"/>
      <w:r>
        <w:rPr>
          <w:noProof/>
        </w:rPr>
        <w:drawing>
          <wp:inline distT="19050" distB="19050" distL="19050" distR="19050" wp14:anchorId="593772D2" wp14:editId="3F3CC98A">
            <wp:extent cx="4963950" cy="2932074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63950" cy="293207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D3B37E0" w14:textId="77777777" w:rsidR="00744F24" w:rsidRPr="00A8088B" w:rsidRDefault="00A8088B" w:rsidP="002C0FF0">
      <w:pPr>
        <w:spacing w:after="120"/>
        <w:ind w:firstLine="720"/>
        <w:jc w:val="center"/>
      </w:pPr>
      <w:r w:rsidRPr="00A8088B">
        <w:rPr>
          <w:rFonts w:eastAsia="Gungsuh"/>
        </w:rPr>
        <w:t xml:space="preserve">Рисунок. Средняя длина некрозов флоэмы после инокуляции хвойных мицелием наиболее агрессивных грибов − </w:t>
      </w:r>
      <w:proofErr w:type="spellStart"/>
      <w:r w:rsidRPr="00A8088B">
        <w:rPr>
          <w:rFonts w:eastAsia="Gungsuh"/>
        </w:rPr>
        <w:t>ассоциантов</w:t>
      </w:r>
      <w:proofErr w:type="spellEnd"/>
      <w:r w:rsidRPr="00A8088B">
        <w:rPr>
          <w:rFonts w:eastAsia="Gungsuh"/>
        </w:rPr>
        <w:t xml:space="preserve"> </w:t>
      </w:r>
      <w:r w:rsidRPr="00A8088B">
        <w:rPr>
          <w:i/>
        </w:rPr>
        <w:t xml:space="preserve">P. </w:t>
      </w:r>
      <w:proofErr w:type="spellStart"/>
      <w:r w:rsidRPr="00A8088B">
        <w:rPr>
          <w:i/>
        </w:rPr>
        <w:t>proximus</w:t>
      </w:r>
      <w:proofErr w:type="spellEnd"/>
      <w:r w:rsidRPr="00A8088B">
        <w:t>.</w:t>
      </w:r>
    </w:p>
    <w:p w14:paraId="33DB4CF7" w14:textId="77777777" w:rsidR="00744F24" w:rsidRPr="00A8088B" w:rsidRDefault="00A8088B" w:rsidP="003C6F46">
      <w:pPr>
        <w:spacing w:after="240"/>
        <w:ind w:firstLine="709"/>
        <w:jc w:val="center"/>
      </w:pPr>
      <w:r w:rsidRPr="00A8088B">
        <w:rPr>
          <w:rFonts w:eastAsia="Gungsuh"/>
        </w:rPr>
        <w:t xml:space="preserve">ПС − пихта сибирская, ЛС — лиственница сибирская, СО — сосна обыкновенная, ЕС — ель сибирская, СС — сосна сибирская кедровая. (Контроль — светлые, Опыт — темные столбики. </w:t>
      </w:r>
      <w:r w:rsidRPr="00A8088B">
        <w:rPr>
          <w:rFonts w:eastAsia="Gungsuh"/>
        </w:rPr>
        <w:br/>
        <w:t>* − значимое отличие контроля и опыта по критерию Манна — Уитни при P ≤ 0.05).</w:t>
      </w:r>
    </w:p>
    <w:p w14:paraId="0E359026" w14:textId="77777777" w:rsidR="00225F17" w:rsidRDefault="00225F17">
      <w:bookmarkStart w:id="2" w:name="_nh81u9obdabs" w:colFirst="0" w:colLast="0"/>
      <w:bookmarkEnd w:id="2"/>
      <w:r>
        <w:br w:type="page"/>
      </w:r>
    </w:p>
    <w:p w14:paraId="3D309E58" w14:textId="33F662B5" w:rsidR="00744F24" w:rsidRDefault="00A8088B" w:rsidP="005B265C">
      <w:pPr>
        <w:spacing w:line="360" w:lineRule="auto"/>
        <w:jc w:val="both"/>
      </w:pPr>
      <w:r>
        <w:lastRenderedPageBreak/>
        <w:t>Таблица</w:t>
      </w:r>
      <w:r w:rsidR="00907013">
        <w:t xml:space="preserve"> 1</w:t>
      </w:r>
      <w:r>
        <w:t xml:space="preserve">. Средние размеры длины некрозов флоэмы после </w:t>
      </w:r>
      <w:proofErr w:type="spellStart"/>
      <w:r>
        <w:t>инокулирования</w:t>
      </w:r>
      <w:proofErr w:type="spellEnd"/>
      <w:r>
        <w:t xml:space="preserve"> стволов пихты сибирской мицелием грибов-</w:t>
      </w:r>
      <w:proofErr w:type="spellStart"/>
      <w:r>
        <w:t>ассоциантов</w:t>
      </w:r>
      <w:proofErr w:type="spellEnd"/>
      <w:r>
        <w:t xml:space="preserve"> </w:t>
      </w:r>
      <w:r>
        <w:rPr>
          <w:i/>
        </w:rPr>
        <w:t xml:space="preserve">P. </w:t>
      </w:r>
      <w:proofErr w:type="spellStart"/>
      <w:r>
        <w:rPr>
          <w:i/>
        </w:rPr>
        <w:t>proximus</w:t>
      </w:r>
      <w:proofErr w:type="spellEnd"/>
      <w:r>
        <w:t xml:space="preserve"> в его </w:t>
      </w:r>
      <w:proofErr w:type="spellStart"/>
      <w:r>
        <w:t>инвазийном</w:t>
      </w:r>
      <w:proofErr w:type="spellEnd"/>
      <w:r>
        <w:t xml:space="preserve"> ареале, мм (среднее ± стандартное отклонение)</w:t>
      </w:r>
    </w:p>
    <w:tbl>
      <w:tblPr>
        <w:tblStyle w:val="a7"/>
        <w:tblW w:w="6469" w:type="dxa"/>
        <w:tblInd w:w="799" w:type="dxa"/>
        <w:tblLayout w:type="fixed"/>
        <w:tblLook w:val="0400" w:firstRow="0" w:lastRow="0" w:firstColumn="0" w:lastColumn="0" w:noHBand="0" w:noVBand="1"/>
      </w:tblPr>
      <w:tblGrid>
        <w:gridCol w:w="3975"/>
        <w:gridCol w:w="1247"/>
        <w:gridCol w:w="1247"/>
      </w:tblGrid>
      <w:tr w:rsidR="00744F24" w14:paraId="6A57E5D4" w14:textId="77777777">
        <w:trPr>
          <w:trHeight w:val="300"/>
        </w:trPr>
        <w:tc>
          <w:tcPr>
            <w:tcW w:w="3975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D375F41" w14:textId="77777777" w:rsidR="00744F24" w:rsidRPr="00DD4F76" w:rsidRDefault="00A8088B" w:rsidP="006C78F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DD4F76">
              <w:rPr>
                <w:color w:val="000000"/>
                <w:sz w:val="20"/>
                <w:szCs w:val="20"/>
              </w:rPr>
              <w:t>Вид гриба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04DE674" w14:textId="77777777" w:rsidR="00744F24" w:rsidRPr="00DD4F76" w:rsidRDefault="00A8088B" w:rsidP="006C78F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DD4F76">
              <w:rPr>
                <w:color w:val="000000"/>
                <w:sz w:val="20"/>
                <w:szCs w:val="20"/>
              </w:rPr>
              <w:t>Контроль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bottom"/>
          </w:tcPr>
          <w:p w14:paraId="678EBF90" w14:textId="77777777" w:rsidR="00744F24" w:rsidRPr="00DD4F76" w:rsidRDefault="00A8088B" w:rsidP="006C78F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DD4F76">
              <w:rPr>
                <w:color w:val="000000"/>
                <w:sz w:val="20"/>
                <w:szCs w:val="20"/>
              </w:rPr>
              <w:t>Опыт</w:t>
            </w:r>
          </w:p>
        </w:tc>
      </w:tr>
      <w:tr w:rsidR="00744F24" w14:paraId="4CF4F261" w14:textId="77777777">
        <w:trPr>
          <w:trHeight w:val="300"/>
        </w:trPr>
        <w:tc>
          <w:tcPr>
            <w:tcW w:w="39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8F325" w14:textId="77777777" w:rsidR="00744F24" w:rsidRPr="00DD4F76" w:rsidRDefault="00A8088B" w:rsidP="006C78F6">
            <w:pPr>
              <w:spacing w:line="360" w:lineRule="auto"/>
              <w:rPr>
                <w:i/>
                <w:color w:val="231F20"/>
                <w:sz w:val="20"/>
                <w:szCs w:val="20"/>
              </w:rPr>
            </w:pPr>
            <w:proofErr w:type="spellStart"/>
            <w:r w:rsidRPr="00DD4F76">
              <w:rPr>
                <w:i/>
                <w:color w:val="231F20"/>
                <w:sz w:val="20"/>
                <w:szCs w:val="20"/>
              </w:rPr>
              <w:t>Grosmannia</w:t>
            </w:r>
            <w:proofErr w:type="spellEnd"/>
            <w:r w:rsidRPr="00DD4F76">
              <w:rPr>
                <w:i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DD4F76">
              <w:rPr>
                <w:i/>
                <w:color w:val="231F20"/>
                <w:sz w:val="20"/>
                <w:szCs w:val="20"/>
              </w:rPr>
              <w:t>aoshimae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34B951" w14:textId="77777777" w:rsidR="00744F24" w:rsidRPr="00DD4F76" w:rsidRDefault="00A8088B" w:rsidP="006C78F6">
            <w:pPr>
              <w:spacing w:line="360" w:lineRule="auto"/>
              <w:rPr>
                <w:color w:val="231F20"/>
                <w:sz w:val="20"/>
                <w:szCs w:val="20"/>
              </w:rPr>
            </w:pPr>
            <w:r w:rsidRPr="00DD4F76">
              <w:rPr>
                <w:color w:val="231F20"/>
                <w:sz w:val="20"/>
                <w:szCs w:val="20"/>
              </w:rPr>
              <w:t>15.7±3.2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B64153" w14:textId="77777777" w:rsidR="00744F24" w:rsidRPr="00DD4F76" w:rsidRDefault="00A8088B" w:rsidP="006C78F6">
            <w:pPr>
              <w:spacing w:line="360" w:lineRule="auto"/>
              <w:rPr>
                <w:color w:val="231F20"/>
                <w:sz w:val="20"/>
                <w:szCs w:val="20"/>
              </w:rPr>
            </w:pPr>
            <w:r w:rsidRPr="00DD4F76">
              <w:rPr>
                <w:color w:val="231F20"/>
                <w:sz w:val="20"/>
                <w:szCs w:val="20"/>
              </w:rPr>
              <w:t>29.9±9.2*</w:t>
            </w:r>
          </w:p>
        </w:tc>
      </w:tr>
      <w:tr w:rsidR="00744F24" w14:paraId="1B77D607" w14:textId="77777777">
        <w:trPr>
          <w:trHeight w:val="300"/>
        </w:trPr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035C49" w14:textId="77777777" w:rsidR="00744F24" w:rsidRPr="00DD4F76" w:rsidRDefault="00A8088B" w:rsidP="006C78F6">
            <w:pPr>
              <w:spacing w:line="360" w:lineRule="auto"/>
              <w:rPr>
                <w:i/>
                <w:color w:val="000000"/>
                <w:sz w:val="20"/>
                <w:szCs w:val="20"/>
              </w:rPr>
            </w:pPr>
            <w:proofErr w:type="spellStart"/>
            <w:r w:rsidRPr="00DD4F76">
              <w:rPr>
                <w:i/>
                <w:color w:val="000000"/>
                <w:sz w:val="20"/>
                <w:szCs w:val="20"/>
              </w:rPr>
              <w:t>Ophiostoma</w:t>
            </w:r>
            <w:proofErr w:type="spellEnd"/>
            <w:r w:rsidRPr="00DD4F76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4F76">
              <w:rPr>
                <w:i/>
                <w:color w:val="000000"/>
                <w:sz w:val="20"/>
                <w:szCs w:val="20"/>
              </w:rPr>
              <w:t>subalpinum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84FAF" w14:textId="77777777" w:rsidR="00744F24" w:rsidRPr="00DD4F76" w:rsidRDefault="00A8088B" w:rsidP="006C78F6">
            <w:pPr>
              <w:spacing w:line="360" w:lineRule="auto"/>
              <w:rPr>
                <w:color w:val="231F20"/>
                <w:sz w:val="20"/>
                <w:szCs w:val="20"/>
              </w:rPr>
            </w:pPr>
            <w:r w:rsidRPr="00DD4F76">
              <w:rPr>
                <w:color w:val="231F20"/>
                <w:sz w:val="20"/>
                <w:szCs w:val="20"/>
              </w:rPr>
              <w:t>17.3±6.5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15CD74" w14:textId="77777777" w:rsidR="00744F24" w:rsidRPr="00DD4F76" w:rsidRDefault="00A8088B" w:rsidP="006C78F6">
            <w:pPr>
              <w:spacing w:line="360" w:lineRule="auto"/>
              <w:rPr>
                <w:color w:val="231F20"/>
                <w:sz w:val="20"/>
                <w:szCs w:val="20"/>
              </w:rPr>
            </w:pPr>
            <w:r w:rsidRPr="00DD4F76">
              <w:rPr>
                <w:color w:val="231F20"/>
                <w:sz w:val="20"/>
                <w:szCs w:val="20"/>
              </w:rPr>
              <w:t>20.9±6.4</w:t>
            </w:r>
          </w:p>
        </w:tc>
      </w:tr>
      <w:tr w:rsidR="00744F24" w14:paraId="46D30E58" w14:textId="77777777">
        <w:trPr>
          <w:trHeight w:val="300"/>
        </w:trPr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5A79D2" w14:textId="77777777" w:rsidR="00744F24" w:rsidRPr="00DD4F76" w:rsidRDefault="00A8088B" w:rsidP="006C78F6">
            <w:pPr>
              <w:spacing w:line="360" w:lineRule="auto"/>
              <w:rPr>
                <w:i/>
                <w:color w:val="231F20"/>
                <w:sz w:val="20"/>
                <w:szCs w:val="20"/>
              </w:rPr>
            </w:pPr>
            <w:proofErr w:type="spellStart"/>
            <w:r w:rsidRPr="00DD4F76">
              <w:rPr>
                <w:i/>
                <w:sz w:val="20"/>
                <w:szCs w:val="20"/>
              </w:rPr>
              <w:t>Ophiostoma</w:t>
            </w:r>
            <w:proofErr w:type="spellEnd"/>
            <w:r w:rsidRPr="00DD4F76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DD4F76">
              <w:rPr>
                <w:i/>
                <w:color w:val="231F20"/>
                <w:sz w:val="20"/>
                <w:szCs w:val="20"/>
              </w:rPr>
              <w:t>nikkoense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005EBB" w14:textId="77777777" w:rsidR="00744F24" w:rsidRPr="00DD4F76" w:rsidRDefault="00A8088B" w:rsidP="006C78F6">
            <w:pPr>
              <w:spacing w:line="360" w:lineRule="auto"/>
              <w:rPr>
                <w:color w:val="231F20"/>
                <w:sz w:val="20"/>
                <w:szCs w:val="20"/>
              </w:rPr>
            </w:pPr>
            <w:r w:rsidRPr="00DD4F76">
              <w:rPr>
                <w:color w:val="231F20"/>
                <w:sz w:val="20"/>
                <w:szCs w:val="20"/>
              </w:rPr>
              <w:t>17.3±6.5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3F05ED" w14:textId="77777777" w:rsidR="00744F24" w:rsidRPr="00DD4F76" w:rsidRDefault="00A8088B" w:rsidP="006C78F6">
            <w:pPr>
              <w:spacing w:line="360" w:lineRule="auto"/>
              <w:rPr>
                <w:color w:val="231F20"/>
                <w:sz w:val="20"/>
                <w:szCs w:val="20"/>
              </w:rPr>
            </w:pPr>
            <w:r w:rsidRPr="00DD4F76">
              <w:rPr>
                <w:color w:val="231F20"/>
                <w:sz w:val="20"/>
                <w:szCs w:val="20"/>
              </w:rPr>
              <w:t>30.2±6.3*</w:t>
            </w:r>
          </w:p>
        </w:tc>
      </w:tr>
      <w:tr w:rsidR="00744F24" w14:paraId="3BC3378E" w14:textId="77777777">
        <w:trPr>
          <w:trHeight w:val="300"/>
        </w:trPr>
        <w:tc>
          <w:tcPr>
            <w:tcW w:w="397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9DA171F" w14:textId="77777777" w:rsidR="00744F24" w:rsidRPr="00DD4F76" w:rsidRDefault="00A8088B" w:rsidP="006C78F6">
            <w:pPr>
              <w:spacing w:line="360" w:lineRule="auto"/>
              <w:rPr>
                <w:i/>
                <w:color w:val="231F20"/>
                <w:sz w:val="20"/>
                <w:szCs w:val="20"/>
              </w:rPr>
            </w:pPr>
            <w:proofErr w:type="spellStart"/>
            <w:r w:rsidRPr="00DD4F76">
              <w:rPr>
                <w:i/>
                <w:color w:val="231F20"/>
                <w:sz w:val="20"/>
                <w:szCs w:val="20"/>
              </w:rPr>
              <w:t>Graphilbum</w:t>
            </w:r>
            <w:proofErr w:type="spellEnd"/>
            <w:r w:rsidRPr="00DD4F76">
              <w:rPr>
                <w:i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DD4F76">
              <w:rPr>
                <w:i/>
                <w:color w:val="231F20"/>
                <w:sz w:val="20"/>
                <w:szCs w:val="20"/>
              </w:rPr>
              <w:t>rectangulosporium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EB5BFE1" w14:textId="77777777" w:rsidR="00744F24" w:rsidRPr="00DD4F76" w:rsidRDefault="00A8088B" w:rsidP="006C78F6">
            <w:pPr>
              <w:spacing w:line="360" w:lineRule="auto"/>
              <w:rPr>
                <w:color w:val="231F20"/>
                <w:sz w:val="20"/>
                <w:szCs w:val="20"/>
              </w:rPr>
            </w:pPr>
            <w:r w:rsidRPr="00DD4F76">
              <w:rPr>
                <w:color w:val="231F20"/>
                <w:sz w:val="20"/>
                <w:szCs w:val="20"/>
              </w:rPr>
              <w:t>11.5±8.4</w:t>
            </w: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D8ED662" w14:textId="77777777" w:rsidR="00744F24" w:rsidRPr="00DD4F76" w:rsidRDefault="00A8088B" w:rsidP="006C78F6">
            <w:pPr>
              <w:spacing w:line="360" w:lineRule="auto"/>
              <w:rPr>
                <w:color w:val="231F20"/>
                <w:sz w:val="20"/>
                <w:szCs w:val="20"/>
              </w:rPr>
            </w:pPr>
            <w:r w:rsidRPr="00DD4F76">
              <w:rPr>
                <w:color w:val="231F20"/>
                <w:sz w:val="20"/>
                <w:szCs w:val="20"/>
              </w:rPr>
              <w:t>18.8±5.4</w:t>
            </w:r>
          </w:p>
        </w:tc>
      </w:tr>
      <w:tr w:rsidR="00744F24" w14:paraId="3DEDBEBA" w14:textId="77777777">
        <w:trPr>
          <w:trHeight w:val="300"/>
        </w:trPr>
        <w:tc>
          <w:tcPr>
            <w:tcW w:w="39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372724" w14:textId="77777777" w:rsidR="00744F24" w:rsidRPr="00DD4F76" w:rsidRDefault="00A8088B" w:rsidP="006C78F6">
            <w:pPr>
              <w:spacing w:line="360" w:lineRule="auto"/>
              <w:rPr>
                <w:i/>
                <w:color w:val="231F20"/>
                <w:sz w:val="20"/>
                <w:szCs w:val="20"/>
              </w:rPr>
            </w:pPr>
            <w:proofErr w:type="spellStart"/>
            <w:r w:rsidRPr="00DD4F76">
              <w:rPr>
                <w:i/>
                <w:color w:val="231F20"/>
                <w:sz w:val="20"/>
                <w:szCs w:val="20"/>
              </w:rPr>
              <w:t>Leptographium</w:t>
            </w:r>
            <w:proofErr w:type="spellEnd"/>
            <w:r w:rsidRPr="00DD4F76">
              <w:rPr>
                <w:i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DD4F76">
              <w:rPr>
                <w:i/>
                <w:color w:val="231F20"/>
                <w:sz w:val="20"/>
                <w:szCs w:val="20"/>
              </w:rPr>
              <w:t>sibiricum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E560C7" w14:textId="77777777" w:rsidR="00744F24" w:rsidRPr="00DD4F76" w:rsidRDefault="00A8088B" w:rsidP="006C78F6">
            <w:pPr>
              <w:spacing w:line="360" w:lineRule="auto"/>
              <w:rPr>
                <w:color w:val="231F20"/>
                <w:sz w:val="20"/>
                <w:szCs w:val="20"/>
              </w:rPr>
            </w:pPr>
            <w:r w:rsidRPr="00DD4F76">
              <w:rPr>
                <w:color w:val="231F20"/>
                <w:sz w:val="20"/>
                <w:szCs w:val="20"/>
              </w:rPr>
              <w:t>17.3±6.5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BE7DD3" w14:textId="77777777" w:rsidR="00744F24" w:rsidRPr="00DD4F76" w:rsidRDefault="00A8088B" w:rsidP="006C78F6">
            <w:pPr>
              <w:spacing w:line="360" w:lineRule="auto"/>
              <w:rPr>
                <w:color w:val="231F20"/>
                <w:sz w:val="20"/>
                <w:szCs w:val="20"/>
              </w:rPr>
            </w:pPr>
            <w:r w:rsidRPr="00DD4F76">
              <w:rPr>
                <w:color w:val="231F20"/>
                <w:sz w:val="20"/>
                <w:szCs w:val="20"/>
              </w:rPr>
              <w:t>39.4±4.9*</w:t>
            </w:r>
          </w:p>
        </w:tc>
      </w:tr>
    </w:tbl>
    <w:p w14:paraId="64BAAC73" w14:textId="77777777" w:rsidR="00744F24" w:rsidRDefault="00A8088B" w:rsidP="005B265C">
      <w:pPr>
        <w:spacing w:line="360" w:lineRule="auto"/>
        <w:jc w:val="both"/>
      </w:pPr>
      <w:r>
        <w:t xml:space="preserve">* – значимое отличие контроля и опыта по критерию Манна-Уитни при </w:t>
      </w:r>
      <w:proofErr w:type="gramStart"/>
      <w:r>
        <w:t>P&lt;</w:t>
      </w:r>
      <w:proofErr w:type="gramEnd"/>
      <w:r>
        <w:t>0.05).</w:t>
      </w:r>
    </w:p>
    <w:p w14:paraId="6C78FA10" w14:textId="7C8FFDB1" w:rsidR="00744F24" w:rsidRDefault="00A8088B" w:rsidP="00084D7A">
      <w:pPr>
        <w:spacing w:before="240" w:line="360" w:lineRule="auto"/>
        <w:jc w:val="both"/>
      </w:pPr>
      <w:r>
        <w:t xml:space="preserve">Таблица </w:t>
      </w:r>
      <w:r w:rsidR="00907013">
        <w:t>2</w:t>
      </w:r>
      <w:r>
        <w:t xml:space="preserve">. Соотношение экологических групп и географических элементов </w:t>
      </w:r>
      <w:proofErr w:type="spellStart"/>
      <w:r>
        <w:t>эпигейных</w:t>
      </w:r>
      <w:proofErr w:type="spellEnd"/>
      <w:r>
        <w:t xml:space="preserve"> лишайников в горно-тундровых сообществах горы Поперечная (среднее ± ошибка среднего)</w:t>
      </w:r>
    </w:p>
    <w:tbl>
      <w:tblPr>
        <w:tblStyle w:val="a8"/>
        <w:tblW w:w="9464" w:type="dxa"/>
        <w:tblInd w:w="698" w:type="dxa"/>
        <w:tblLayout w:type="fixed"/>
        <w:tblLook w:val="0000" w:firstRow="0" w:lastRow="0" w:firstColumn="0" w:lastColumn="0" w:noHBand="0" w:noVBand="0"/>
      </w:tblPr>
      <w:tblGrid>
        <w:gridCol w:w="2719"/>
        <w:gridCol w:w="1880"/>
        <w:gridCol w:w="2430"/>
        <w:gridCol w:w="2435"/>
      </w:tblGrid>
      <w:tr w:rsidR="00744F24" w14:paraId="1558426C" w14:textId="77777777">
        <w:trPr>
          <w:trHeight w:val="270"/>
        </w:trPr>
        <w:tc>
          <w:tcPr>
            <w:tcW w:w="2719" w:type="dxa"/>
            <w:vMerge w:val="restart"/>
            <w:tcBorders>
              <w:top w:val="single" w:sz="6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81E25E1" w14:textId="77777777" w:rsidR="00744F24" w:rsidRPr="00DD4F76" w:rsidRDefault="00A8088B" w:rsidP="006C78F6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DD4F76">
              <w:rPr>
                <w:sz w:val="20"/>
                <w:szCs w:val="20"/>
              </w:rPr>
              <w:t>Группа видов</w:t>
            </w:r>
          </w:p>
        </w:tc>
        <w:tc>
          <w:tcPr>
            <w:tcW w:w="6745" w:type="dxa"/>
            <w:gridSpan w:val="3"/>
            <w:tcBorders>
              <w:top w:val="single" w:sz="6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7A0227F" w14:textId="77777777" w:rsidR="00744F24" w:rsidRPr="00DD4F76" w:rsidRDefault="00A8088B" w:rsidP="006C78F6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DD4F76">
              <w:rPr>
                <w:sz w:val="20"/>
                <w:szCs w:val="20"/>
              </w:rPr>
              <w:t xml:space="preserve">Проективное покрытие </w:t>
            </w:r>
            <w:proofErr w:type="spellStart"/>
            <w:r w:rsidRPr="00DD4F76">
              <w:rPr>
                <w:i/>
                <w:sz w:val="20"/>
                <w:szCs w:val="20"/>
              </w:rPr>
              <w:t>Juniperus</w:t>
            </w:r>
            <w:proofErr w:type="spellEnd"/>
            <w:r w:rsidRPr="00DD4F76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DD4F76">
              <w:rPr>
                <w:i/>
                <w:sz w:val="20"/>
                <w:szCs w:val="20"/>
              </w:rPr>
              <w:t>sibirica</w:t>
            </w:r>
            <w:proofErr w:type="spellEnd"/>
            <w:r w:rsidRPr="00DD4F76">
              <w:rPr>
                <w:sz w:val="20"/>
                <w:szCs w:val="20"/>
              </w:rPr>
              <w:t>, %</w:t>
            </w:r>
          </w:p>
        </w:tc>
      </w:tr>
      <w:tr w:rsidR="00744F24" w14:paraId="6AA3F771" w14:textId="77777777">
        <w:trPr>
          <w:trHeight w:val="270"/>
        </w:trPr>
        <w:tc>
          <w:tcPr>
            <w:tcW w:w="2719" w:type="dxa"/>
            <w:vMerge/>
            <w:tcBorders>
              <w:top w:val="single" w:sz="6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5F8EC5E" w14:textId="77777777" w:rsidR="00744F24" w:rsidRPr="00DD4F76" w:rsidRDefault="00744F24" w:rsidP="006C78F6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990C8C2" w14:textId="77777777" w:rsidR="00744F24" w:rsidRPr="00DD4F76" w:rsidRDefault="00A8088B" w:rsidP="006C78F6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DD4F76">
              <w:rPr>
                <w:sz w:val="20"/>
                <w:szCs w:val="20"/>
              </w:rPr>
              <w:t>&lt;1</w:t>
            </w:r>
          </w:p>
        </w:tc>
        <w:tc>
          <w:tcPr>
            <w:tcW w:w="2430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272A8FE" w14:textId="77777777" w:rsidR="00744F24" w:rsidRPr="00DD4F76" w:rsidRDefault="00A8088B" w:rsidP="006C78F6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DD4F76">
              <w:rPr>
                <w:sz w:val="20"/>
                <w:szCs w:val="20"/>
              </w:rPr>
              <w:t>30–40</w:t>
            </w:r>
          </w:p>
        </w:tc>
        <w:tc>
          <w:tcPr>
            <w:tcW w:w="2435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3CA1568" w14:textId="77777777" w:rsidR="00744F24" w:rsidRPr="00DD4F76" w:rsidRDefault="00A8088B" w:rsidP="006C78F6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DD4F76">
              <w:rPr>
                <w:sz w:val="20"/>
                <w:szCs w:val="20"/>
              </w:rPr>
              <w:t>85–95</w:t>
            </w:r>
          </w:p>
        </w:tc>
      </w:tr>
      <w:tr w:rsidR="00744F24" w14:paraId="76210173" w14:textId="77777777">
        <w:tc>
          <w:tcPr>
            <w:tcW w:w="9464" w:type="dxa"/>
            <w:gridSpan w:val="4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2F58A0E3" w14:textId="77777777" w:rsidR="00744F24" w:rsidRPr="00DD4F76" w:rsidRDefault="00A8088B" w:rsidP="006C78F6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DD4F76">
              <w:rPr>
                <w:color w:val="000000"/>
                <w:sz w:val="20"/>
                <w:szCs w:val="20"/>
              </w:rPr>
              <w:t>Проективное покрытие экологических групп лишайников, %</w:t>
            </w:r>
          </w:p>
        </w:tc>
      </w:tr>
      <w:tr w:rsidR="00744F24" w14:paraId="6ABA0F2D" w14:textId="77777777">
        <w:tc>
          <w:tcPr>
            <w:tcW w:w="2719" w:type="dxa"/>
            <w:shd w:val="clear" w:color="auto" w:fill="FFFFFF"/>
            <w:vAlign w:val="center"/>
          </w:tcPr>
          <w:p w14:paraId="6B418293" w14:textId="77777777" w:rsidR="00744F24" w:rsidRPr="00DD4F76" w:rsidRDefault="00A8088B" w:rsidP="006C78F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DD4F76">
              <w:rPr>
                <w:color w:val="000000"/>
                <w:sz w:val="20"/>
                <w:szCs w:val="20"/>
              </w:rPr>
              <w:t>Криофит</w:t>
            </w:r>
          </w:p>
        </w:tc>
        <w:tc>
          <w:tcPr>
            <w:tcW w:w="1880" w:type="dxa"/>
            <w:shd w:val="clear" w:color="auto" w:fill="FFFFFF"/>
            <w:vAlign w:val="center"/>
          </w:tcPr>
          <w:p w14:paraId="4B3B2D86" w14:textId="77777777" w:rsidR="00744F24" w:rsidRPr="00DD4F76" w:rsidRDefault="00A8088B" w:rsidP="006C78F6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DD4F76">
              <w:rPr>
                <w:color w:val="000000"/>
                <w:sz w:val="20"/>
                <w:szCs w:val="20"/>
              </w:rPr>
              <w:t>0.68±0.66</w:t>
            </w:r>
          </w:p>
        </w:tc>
        <w:tc>
          <w:tcPr>
            <w:tcW w:w="2430" w:type="dxa"/>
            <w:shd w:val="clear" w:color="auto" w:fill="FFFFFF"/>
            <w:vAlign w:val="center"/>
          </w:tcPr>
          <w:p w14:paraId="384E4BB7" w14:textId="77777777" w:rsidR="00744F24" w:rsidRPr="00DD4F76" w:rsidRDefault="00A8088B" w:rsidP="006C78F6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DD4F76">
              <w:rPr>
                <w:color w:val="000000"/>
                <w:sz w:val="20"/>
                <w:szCs w:val="20"/>
              </w:rPr>
              <w:t>0.52±0.34</w:t>
            </w:r>
          </w:p>
        </w:tc>
        <w:tc>
          <w:tcPr>
            <w:tcW w:w="2435" w:type="dxa"/>
            <w:shd w:val="clear" w:color="auto" w:fill="FFFFFF"/>
            <w:vAlign w:val="center"/>
          </w:tcPr>
          <w:p w14:paraId="2EBB83BF" w14:textId="77777777" w:rsidR="00744F24" w:rsidRPr="00DD4F76" w:rsidRDefault="00A8088B" w:rsidP="006C78F6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DD4F76">
              <w:rPr>
                <w:color w:val="000000"/>
                <w:sz w:val="20"/>
                <w:szCs w:val="20"/>
              </w:rPr>
              <w:t>0.53±0.21</w:t>
            </w:r>
          </w:p>
        </w:tc>
      </w:tr>
      <w:tr w:rsidR="00744F24" w14:paraId="09A253E7" w14:textId="77777777">
        <w:tc>
          <w:tcPr>
            <w:tcW w:w="2719" w:type="dxa"/>
            <w:shd w:val="clear" w:color="auto" w:fill="FFFFFF"/>
            <w:vAlign w:val="center"/>
          </w:tcPr>
          <w:p w14:paraId="7EE5148D" w14:textId="77777777" w:rsidR="00744F24" w:rsidRPr="00DD4F76" w:rsidRDefault="00A8088B" w:rsidP="006C78F6">
            <w:pPr>
              <w:spacing w:line="360" w:lineRule="auto"/>
              <w:rPr>
                <w:color w:val="000000"/>
                <w:sz w:val="20"/>
                <w:szCs w:val="20"/>
              </w:rPr>
            </w:pPr>
            <w:proofErr w:type="spellStart"/>
            <w:r w:rsidRPr="00DD4F76">
              <w:rPr>
                <w:color w:val="000000"/>
                <w:sz w:val="20"/>
                <w:szCs w:val="20"/>
              </w:rPr>
              <w:t>Ксеромезофит</w:t>
            </w:r>
            <w:proofErr w:type="spellEnd"/>
          </w:p>
        </w:tc>
        <w:tc>
          <w:tcPr>
            <w:tcW w:w="1880" w:type="dxa"/>
            <w:shd w:val="clear" w:color="auto" w:fill="FFFFFF"/>
            <w:vAlign w:val="center"/>
          </w:tcPr>
          <w:p w14:paraId="355251F2" w14:textId="77777777" w:rsidR="00744F24" w:rsidRPr="00DD4F76" w:rsidRDefault="00A8088B" w:rsidP="006C78F6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DD4F76">
              <w:rPr>
                <w:color w:val="000000"/>
                <w:sz w:val="20"/>
                <w:szCs w:val="20"/>
              </w:rPr>
              <w:t>2.03±1.25</w:t>
            </w:r>
          </w:p>
        </w:tc>
        <w:tc>
          <w:tcPr>
            <w:tcW w:w="2430" w:type="dxa"/>
            <w:shd w:val="clear" w:color="auto" w:fill="FFFFFF"/>
            <w:vAlign w:val="center"/>
          </w:tcPr>
          <w:p w14:paraId="321E79F8" w14:textId="77777777" w:rsidR="00744F24" w:rsidRPr="00DD4F76" w:rsidRDefault="00A8088B" w:rsidP="006C78F6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DD4F76">
              <w:rPr>
                <w:color w:val="000000"/>
                <w:sz w:val="20"/>
                <w:szCs w:val="20"/>
              </w:rPr>
              <w:t>2.68±1.39</w:t>
            </w:r>
          </w:p>
        </w:tc>
        <w:tc>
          <w:tcPr>
            <w:tcW w:w="2435" w:type="dxa"/>
            <w:shd w:val="clear" w:color="auto" w:fill="FFFFFF"/>
            <w:vAlign w:val="center"/>
          </w:tcPr>
          <w:p w14:paraId="5639FCC1" w14:textId="77777777" w:rsidR="00744F24" w:rsidRPr="00DD4F76" w:rsidRDefault="00A8088B" w:rsidP="006C78F6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DD4F76">
              <w:rPr>
                <w:color w:val="000000"/>
                <w:sz w:val="20"/>
                <w:szCs w:val="20"/>
              </w:rPr>
              <w:t>1.83±1.05</w:t>
            </w:r>
          </w:p>
        </w:tc>
      </w:tr>
      <w:tr w:rsidR="00744F24" w14:paraId="7F0BCF76" w14:textId="77777777">
        <w:tc>
          <w:tcPr>
            <w:tcW w:w="2719" w:type="dxa"/>
            <w:shd w:val="clear" w:color="auto" w:fill="FFFFFF"/>
            <w:vAlign w:val="center"/>
          </w:tcPr>
          <w:p w14:paraId="33798BF3" w14:textId="77777777" w:rsidR="00744F24" w:rsidRPr="00DD4F76" w:rsidRDefault="00A8088B" w:rsidP="006C78F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DD4F76">
              <w:rPr>
                <w:color w:val="000000"/>
                <w:sz w:val="20"/>
                <w:szCs w:val="20"/>
              </w:rPr>
              <w:t>Мезофит</w:t>
            </w:r>
          </w:p>
        </w:tc>
        <w:tc>
          <w:tcPr>
            <w:tcW w:w="1880" w:type="dxa"/>
            <w:shd w:val="clear" w:color="auto" w:fill="FFFFFF"/>
            <w:vAlign w:val="center"/>
          </w:tcPr>
          <w:p w14:paraId="58FACA9C" w14:textId="77777777" w:rsidR="00744F24" w:rsidRPr="00DD4F76" w:rsidRDefault="00A8088B" w:rsidP="006C78F6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DD4F76">
              <w:rPr>
                <w:color w:val="000000"/>
                <w:sz w:val="20"/>
                <w:szCs w:val="20"/>
              </w:rPr>
              <w:t>3.92±1.69</w:t>
            </w:r>
          </w:p>
        </w:tc>
        <w:tc>
          <w:tcPr>
            <w:tcW w:w="2430" w:type="dxa"/>
            <w:shd w:val="clear" w:color="auto" w:fill="FFFFFF"/>
            <w:vAlign w:val="center"/>
          </w:tcPr>
          <w:p w14:paraId="283B9AA4" w14:textId="77777777" w:rsidR="00744F24" w:rsidRPr="00DD4F76" w:rsidRDefault="00A8088B" w:rsidP="006C78F6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DD4F76">
              <w:rPr>
                <w:color w:val="000000"/>
                <w:sz w:val="20"/>
                <w:szCs w:val="20"/>
              </w:rPr>
              <w:t>6.72±2.75</w:t>
            </w:r>
          </w:p>
        </w:tc>
        <w:tc>
          <w:tcPr>
            <w:tcW w:w="2435" w:type="dxa"/>
            <w:shd w:val="clear" w:color="auto" w:fill="FFFFFF"/>
            <w:vAlign w:val="center"/>
          </w:tcPr>
          <w:p w14:paraId="11A8427F" w14:textId="77777777" w:rsidR="00744F24" w:rsidRPr="00DD4F76" w:rsidRDefault="00A8088B" w:rsidP="006C78F6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DD4F76">
              <w:rPr>
                <w:color w:val="000000"/>
                <w:sz w:val="20"/>
                <w:szCs w:val="20"/>
              </w:rPr>
              <w:t>8.45±2.74</w:t>
            </w:r>
          </w:p>
        </w:tc>
      </w:tr>
      <w:tr w:rsidR="00744F24" w14:paraId="6922C27F" w14:textId="77777777">
        <w:tc>
          <w:tcPr>
            <w:tcW w:w="9464" w:type="dxa"/>
            <w:gridSpan w:val="4"/>
            <w:shd w:val="clear" w:color="auto" w:fill="FFFFFF"/>
            <w:vAlign w:val="center"/>
          </w:tcPr>
          <w:p w14:paraId="0322CD18" w14:textId="77777777" w:rsidR="00744F24" w:rsidRPr="00DD4F76" w:rsidRDefault="00A8088B" w:rsidP="006C78F6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DD4F76">
              <w:rPr>
                <w:color w:val="000000"/>
                <w:sz w:val="20"/>
                <w:szCs w:val="20"/>
              </w:rPr>
              <w:t>Проективное покрытие лишайников разных географических элементов, %</w:t>
            </w:r>
          </w:p>
        </w:tc>
      </w:tr>
      <w:tr w:rsidR="00744F24" w14:paraId="3B7C0210" w14:textId="77777777">
        <w:tc>
          <w:tcPr>
            <w:tcW w:w="2719" w:type="dxa"/>
            <w:shd w:val="clear" w:color="auto" w:fill="FFFFFF"/>
            <w:vAlign w:val="center"/>
          </w:tcPr>
          <w:p w14:paraId="758C657E" w14:textId="77777777" w:rsidR="00744F24" w:rsidRPr="00DD4F76" w:rsidRDefault="00A8088B" w:rsidP="006C78F6">
            <w:pPr>
              <w:spacing w:line="360" w:lineRule="auto"/>
              <w:rPr>
                <w:color w:val="000000"/>
                <w:sz w:val="20"/>
                <w:szCs w:val="20"/>
              </w:rPr>
            </w:pPr>
            <w:proofErr w:type="spellStart"/>
            <w:r w:rsidRPr="00DD4F76">
              <w:rPr>
                <w:color w:val="000000"/>
                <w:sz w:val="20"/>
                <w:szCs w:val="20"/>
              </w:rPr>
              <w:t>Арктобореальный</w:t>
            </w:r>
            <w:proofErr w:type="spellEnd"/>
          </w:p>
        </w:tc>
        <w:tc>
          <w:tcPr>
            <w:tcW w:w="1880" w:type="dxa"/>
            <w:shd w:val="clear" w:color="auto" w:fill="FFFFFF"/>
            <w:vAlign w:val="center"/>
          </w:tcPr>
          <w:p w14:paraId="261E7E13" w14:textId="77777777" w:rsidR="00744F24" w:rsidRPr="00DD4F76" w:rsidRDefault="00A8088B" w:rsidP="006C78F6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DD4F76">
              <w:rPr>
                <w:color w:val="000000"/>
                <w:sz w:val="20"/>
                <w:szCs w:val="20"/>
              </w:rPr>
              <w:t>0.87±0.83</w:t>
            </w:r>
          </w:p>
        </w:tc>
        <w:tc>
          <w:tcPr>
            <w:tcW w:w="2430" w:type="dxa"/>
            <w:shd w:val="clear" w:color="auto" w:fill="FFFFFF"/>
            <w:vAlign w:val="center"/>
          </w:tcPr>
          <w:p w14:paraId="7AD75692" w14:textId="77777777" w:rsidR="00744F24" w:rsidRPr="00DD4F76" w:rsidRDefault="00A8088B" w:rsidP="006C78F6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DD4F76">
              <w:rPr>
                <w:color w:val="000000"/>
                <w:sz w:val="20"/>
                <w:szCs w:val="20"/>
              </w:rPr>
              <w:t>1.03±0.81</w:t>
            </w:r>
          </w:p>
        </w:tc>
        <w:tc>
          <w:tcPr>
            <w:tcW w:w="2435" w:type="dxa"/>
            <w:shd w:val="clear" w:color="auto" w:fill="FFFFFF"/>
            <w:vAlign w:val="center"/>
          </w:tcPr>
          <w:p w14:paraId="32211DAB" w14:textId="77777777" w:rsidR="00744F24" w:rsidRPr="00DD4F76" w:rsidRDefault="00A8088B" w:rsidP="006C78F6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DD4F76">
              <w:rPr>
                <w:color w:val="000000"/>
                <w:sz w:val="20"/>
                <w:szCs w:val="20"/>
              </w:rPr>
              <w:t>1.72±0.79</w:t>
            </w:r>
          </w:p>
        </w:tc>
      </w:tr>
      <w:tr w:rsidR="00744F24" w14:paraId="15C037DF" w14:textId="77777777">
        <w:tc>
          <w:tcPr>
            <w:tcW w:w="2719" w:type="dxa"/>
            <w:shd w:val="clear" w:color="auto" w:fill="FFFFFF"/>
            <w:vAlign w:val="center"/>
          </w:tcPr>
          <w:p w14:paraId="1F67EA98" w14:textId="77777777" w:rsidR="00744F24" w:rsidRPr="00DD4F76" w:rsidRDefault="00A8088B" w:rsidP="006C78F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DD4F76">
              <w:rPr>
                <w:color w:val="000000"/>
                <w:sz w:val="20"/>
                <w:szCs w:val="20"/>
              </w:rPr>
              <w:t>Бореальный</w:t>
            </w:r>
          </w:p>
        </w:tc>
        <w:tc>
          <w:tcPr>
            <w:tcW w:w="1880" w:type="dxa"/>
            <w:shd w:val="clear" w:color="auto" w:fill="FFFFFF"/>
            <w:vAlign w:val="center"/>
          </w:tcPr>
          <w:p w14:paraId="709F8755" w14:textId="77777777" w:rsidR="00744F24" w:rsidRPr="00DD4F76" w:rsidRDefault="00A8088B" w:rsidP="006C78F6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DD4F76">
              <w:rPr>
                <w:color w:val="000000"/>
                <w:sz w:val="20"/>
                <w:szCs w:val="20"/>
              </w:rPr>
              <w:t>3.15±1.40</w:t>
            </w:r>
          </w:p>
        </w:tc>
        <w:tc>
          <w:tcPr>
            <w:tcW w:w="2430" w:type="dxa"/>
            <w:shd w:val="clear" w:color="auto" w:fill="FFFFFF"/>
            <w:vAlign w:val="center"/>
          </w:tcPr>
          <w:p w14:paraId="3317B7F9" w14:textId="77777777" w:rsidR="00744F24" w:rsidRPr="00DD4F76" w:rsidRDefault="00A8088B" w:rsidP="006C78F6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DD4F76">
              <w:rPr>
                <w:color w:val="000000"/>
                <w:sz w:val="20"/>
                <w:szCs w:val="20"/>
              </w:rPr>
              <w:t>4.37±1.78</w:t>
            </w:r>
          </w:p>
        </w:tc>
        <w:tc>
          <w:tcPr>
            <w:tcW w:w="2435" w:type="dxa"/>
            <w:shd w:val="clear" w:color="auto" w:fill="FFFFFF"/>
            <w:vAlign w:val="center"/>
          </w:tcPr>
          <w:p w14:paraId="2FF99B1B" w14:textId="77777777" w:rsidR="00744F24" w:rsidRPr="00DD4F76" w:rsidRDefault="00A8088B" w:rsidP="006C78F6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DD4F76">
              <w:rPr>
                <w:color w:val="000000"/>
                <w:sz w:val="20"/>
                <w:szCs w:val="20"/>
              </w:rPr>
              <w:t>4.87±1.81</w:t>
            </w:r>
          </w:p>
        </w:tc>
      </w:tr>
      <w:tr w:rsidR="00744F24" w14:paraId="3EF7D7A9" w14:textId="77777777">
        <w:tc>
          <w:tcPr>
            <w:tcW w:w="2719" w:type="dxa"/>
            <w:shd w:val="clear" w:color="auto" w:fill="FFFFFF"/>
            <w:vAlign w:val="center"/>
          </w:tcPr>
          <w:p w14:paraId="0A2C306B" w14:textId="77777777" w:rsidR="00744F24" w:rsidRPr="00DD4F76" w:rsidRDefault="00A8088B" w:rsidP="006C78F6">
            <w:pPr>
              <w:spacing w:line="360" w:lineRule="auto"/>
              <w:rPr>
                <w:color w:val="000000"/>
                <w:sz w:val="20"/>
                <w:szCs w:val="20"/>
              </w:rPr>
            </w:pPr>
            <w:proofErr w:type="spellStart"/>
            <w:r w:rsidRPr="00DD4F76">
              <w:rPr>
                <w:color w:val="000000"/>
                <w:sz w:val="20"/>
                <w:szCs w:val="20"/>
              </w:rPr>
              <w:t>Гипоарктомонтанный</w:t>
            </w:r>
            <w:proofErr w:type="spellEnd"/>
          </w:p>
        </w:tc>
        <w:tc>
          <w:tcPr>
            <w:tcW w:w="1880" w:type="dxa"/>
            <w:shd w:val="clear" w:color="auto" w:fill="FFFFFF"/>
            <w:vAlign w:val="center"/>
          </w:tcPr>
          <w:p w14:paraId="5C4A3A82" w14:textId="77777777" w:rsidR="00744F24" w:rsidRPr="00DD4F76" w:rsidRDefault="00A8088B" w:rsidP="006C78F6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DD4F76">
              <w:rPr>
                <w:color w:val="000000"/>
                <w:sz w:val="20"/>
                <w:szCs w:val="20"/>
              </w:rPr>
              <w:t>1.90±1.14</w:t>
            </w:r>
          </w:p>
        </w:tc>
        <w:tc>
          <w:tcPr>
            <w:tcW w:w="2430" w:type="dxa"/>
            <w:shd w:val="clear" w:color="auto" w:fill="FFFFFF"/>
            <w:vAlign w:val="center"/>
          </w:tcPr>
          <w:p w14:paraId="26B36B90" w14:textId="77777777" w:rsidR="00744F24" w:rsidRPr="00DD4F76" w:rsidRDefault="00A8088B" w:rsidP="006C78F6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DD4F76">
              <w:rPr>
                <w:color w:val="000000"/>
                <w:sz w:val="20"/>
                <w:szCs w:val="20"/>
              </w:rPr>
              <w:t>3.17±1.70</w:t>
            </w:r>
          </w:p>
        </w:tc>
        <w:tc>
          <w:tcPr>
            <w:tcW w:w="2435" w:type="dxa"/>
            <w:shd w:val="clear" w:color="auto" w:fill="FFFFFF"/>
            <w:vAlign w:val="center"/>
          </w:tcPr>
          <w:p w14:paraId="4C324116" w14:textId="77777777" w:rsidR="00744F24" w:rsidRPr="00DD4F76" w:rsidRDefault="00A8088B" w:rsidP="006C78F6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DD4F76">
              <w:rPr>
                <w:color w:val="000000"/>
                <w:sz w:val="20"/>
                <w:szCs w:val="20"/>
              </w:rPr>
              <w:t>2.87±1.12</w:t>
            </w:r>
          </w:p>
        </w:tc>
      </w:tr>
      <w:tr w:rsidR="00744F24" w14:paraId="3CA827EE" w14:textId="77777777">
        <w:tc>
          <w:tcPr>
            <w:tcW w:w="2719" w:type="dxa"/>
            <w:tcBorders>
              <w:bottom w:val="single" w:sz="6" w:space="0" w:color="000000"/>
            </w:tcBorders>
            <w:shd w:val="clear" w:color="auto" w:fill="FFFFFF"/>
            <w:vAlign w:val="center"/>
          </w:tcPr>
          <w:p w14:paraId="45195319" w14:textId="77777777" w:rsidR="00744F24" w:rsidRPr="00DD4F76" w:rsidRDefault="00A8088B" w:rsidP="006C78F6">
            <w:pPr>
              <w:spacing w:line="360" w:lineRule="auto"/>
              <w:rPr>
                <w:color w:val="000000"/>
                <w:sz w:val="20"/>
                <w:szCs w:val="20"/>
              </w:rPr>
            </w:pPr>
            <w:proofErr w:type="spellStart"/>
            <w:r w:rsidRPr="00DD4F76">
              <w:rPr>
                <w:color w:val="000000"/>
                <w:sz w:val="20"/>
                <w:szCs w:val="20"/>
              </w:rPr>
              <w:t>Полизональный</w:t>
            </w:r>
            <w:proofErr w:type="spellEnd"/>
          </w:p>
        </w:tc>
        <w:tc>
          <w:tcPr>
            <w:tcW w:w="1880" w:type="dxa"/>
            <w:tcBorders>
              <w:bottom w:val="single" w:sz="6" w:space="0" w:color="000000"/>
            </w:tcBorders>
            <w:shd w:val="clear" w:color="auto" w:fill="FFFFFF"/>
            <w:vAlign w:val="center"/>
          </w:tcPr>
          <w:p w14:paraId="7795C4B7" w14:textId="77777777" w:rsidR="00744F24" w:rsidRPr="00DD4F76" w:rsidRDefault="00A8088B" w:rsidP="006C78F6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DD4F76">
              <w:rPr>
                <w:color w:val="000000"/>
                <w:sz w:val="20"/>
                <w:szCs w:val="20"/>
              </w:rPr>
              <w:t>0.72±0.32</w:t>
            </w:r>
          </w:p>
        </w:tc>
        <w:tc>
          <w:tcPr>
            <w:tcW w:w="2430" w:type="dxa"/>
            <w:tcBorders>
              <w:bottom w:val="single" w:sz="6" w:space="0" w:color="000000"/>
            </w:tcBorders>
            <w:shd w:val="clear" w:color="auto" w:fill="FFFFFF"/>
            <w:vAlign w:val="center"/>
          </w:tcPr>
          <w:p w14:paraId="47A88A21" w14:textId="77777777" w:rsidR="00744F24" w:rsidRPr="00DD4F76" w:rsidRDefault="00A8088B" w:rsidP="006C78F6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DD4F76">
              <w:rPr>
                <w:color w:val="000000"/>
                <w:sz w:val="20"/>
                <w:szCs w:val="20"/>
              </w:rPr>
              <w:t>1.35±0.51</w:t>
            </w:r>
          </w:p>
        </w:tc>
        <w:tc>
          <w:tcPr>
            <w:tcW w:w="2435" w:type="dxa"/>
            <w:tcBorders>
              <w:bottom w:val="single" w:sz="6" w:space="0" w:color="000000"/>
            </w:tcBorders>
            <w:shd w:val="clear" w:color="auto" w:fill="FFFFFF"/>
            <w:vAlign w:val="center"/>
          </w:tcPr>
          <w:p w14:paraId="27C7F253" w14:textId="77777777" w:rsidR="00744F24" w:rsidRPr="00DD4F76" w:rsidRDefault="00A8088B" w:rsidP="006C78F6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DD4F76">
              <w:rPr>
                <w:color w:val="000000"/>
                <w:sz w:val="20"/>
                <w:szCs w:val="20"/>
              </w:rPr>
              <w:t>1.37±0.54</w:t>
            </w:r>
          </w:p>
        </w:tc>
      </w:tr>
    </w:tbl>
    <w:p w14:paraId="0A814CE9" w14:textId="7350103F" w:rsidR="00744F24" w:rsidRDefault="00635EBA" w:rsidP="005A16CF">
      <w:pPr>
        <w:spacing w:before="240" w:line="360" w:lineRule="auto"/>
        <w:ind w:firstLine="709"/>
      </w:pPr>
      <w:r w:rsidRPr="003A098D">
        <w:t xml:space="preserve">Исследование выполнено </w:t>
      </w:r>
      <w:r>
        <w:t>при поддержке</w:t>
      </w:r>
      <w:r w:rsidRPr="003A098D">
        <w:t xml:space="preserve"> гранта Российского научного фонда №</w:t>
      </w:r>
      <w:proofErr w:type="gramStart"/>
      <w:r w:rsidRPr="00635EBA">
        <w:t xml:space="preserve"> </w:t>
      </w:r>
      <w:r>
        <w:t>…</w:t>
      </w:r>
      <w:r w:rsidRPr="00635EBA">
        <w:t>.</w:t>
      </w:r>
      <w:proofErr w:type="gramEnd"/>
      <w:r>
        <w:br/>
      </w:r>
      <w:bookmarkStart w:id="3" w:name="_bgkmho97o4q7" w:colFirst="0" w:colLast="0"/>
      <w:bookmarkEnd w:id="3"/>
    </w:p>
    <w:p w14:paraId="1D703EEB" w14:textId="0F0E1C20" w:rsidR="00744F24" w:rsidRDefault="00A8088B" w:rsidP="005A16CF">
      <w:pPr>
        <w:pStyle w:val="2"/>
        <w:ind w:left="0"/>
        <w:jc w:val="left"/>
      </w:pPr>
      <w:r>
        <w:t>Спис</w:t>
      </w:r>
      <w:r w:rsidR="00907013">
        <w:t>ок</w:t>
      </w:r>
      <w:r>
        <w:t xml:space="preserve"> литературы</w:t>
      </w:r>
    </w:p>
    <w:p w14:paraId="57968B37" w14:textId="77777777" w:rsidR="00744F24" w:rsidRPr="00A8088B" w:rsidRDefault="00A8088B" w:rsidP="005A16CF">
      <w:pPr>
        <w:spacing w:line="360" w:lineRule="auto"/>
        <w:ind w:firstLine="709"/>
        <w:rPr>
          <w:lang w:val="en-US"/>
        </w:rPr>
      </w:pPr>
      <w:r>
        <w:rPr>
          <w:i/>
        </w:rPr>
        <w:t>Фамилия1 И.О., Фамилия2 И.О.</w:t>
      </w:r>
      <w:r>
        <w:t xml:space="preserve"> Название. Город</w:t>
      </w:r>
      <w:r w:rsidRPr="00A8088B">
        <w:rPr>
          <w:lang w:val="en-US"/>
        </w:rPr>
        <w:t xml:space="preserve">: </w:t>
      </w:r>
      <w:r>
        <w:t>Издательство</w:t>
      </w:r>
      <w:r w:rsidRPr="00A8088B">
        <w:rPr>
          <w:lang w:val="en-US"/>
        </w:rPr>
        <w:t xml:space="preserve">, 2012. </w:t>
      </w:r>
      <w:r>
        <w:t>ХХХ</w:t>
      </w:r>
      <w:r w:rsidRPr="00A8088B">
        <w:rPr>
          <w:lang w:val="en-US"/>
        </w:rPr>
        <w:t xml:space="preserve"> </w:t>
      </w:r>
      <w:r>
        <w:t>с</w:t>
      </w:r>
      <w:r w:rsidRPr="00A8088B">
        <w:rPr>
          <w:lang w:val="en-US"/>
        </w:rPr>
        <w:t>.</w:t>
      </w:r>
    </w:p>
    <w:p w14:paraId="4567A342" w14:textId="77777777" w:rsidR="00744F24" w:rsidRPr="00A8088B" w:rsidRDefault="00A8088B" w:rsidP="005A16CF">
      <w:pPr>
        <w:spacing w:line="360" w:lineRule="auto"/>
        <w:ind w:firstLine="709"/>
        <w:rPr>
          <w:lang w:val="en-US"/>
        </w:rPr>
      </w:pPr>
      <w:r w:rsidRPr="00A8088B">
        <w:rPr>
          <w:i/>
          <w:lang w:val="en-US"/>
        </w:rPr>
        <w:t>Family1 N., Family2 N.</w:t>
      </w:r>
      <w:r w:rsidRPr="00A8088B">
        <w:rPr>
          <w:lang w:val="en-US"/>
        </w:rPr>
        <w:t xml:space="preserve"> Title. City: Publisher, 2006. XXX pp.</w:t>
      </w:r>
    </w:p>
    <w:p w14:paraId="69993F5C" w14:textId="77777777" w:rsidR="00744F24" w:rsidRPr="00A8088B" w:rsidRDefault="00A8088B" w:rsidP="005A16CF">
      <w:pPr>
        <w:spacing w:line="360" w:lineRule="auto"/>
        <w:ind w:firstLine="709"/>
        <w:rPr>
          <w:lang w:val="en-US"/>
        </w:rPr>
      </w:pPr>
      <w:r w:rsidRPr="00A8088B">
        <w:rPr>
          <w:i/>
          <w:lang w:val="en-US"/>
        </w:rPr>
        <w:t>Family1 N., Family2 N.</w:t>
      </w:r>
      <w:r w:rsidRPr="00A8088B">
        <w:rPr>
          <w:lang w:val="en-US"/>
        </w:rPr>
        <w:t xml:space="preserve"> Title section // Book title. City: Publisher, 1991. P. XX–YY.</w:t>
      </w:r>
    </w:p>
    <w:p w14:paraId="3720958C" w14:textId="77777777" w:rsidR="00744F24" w:rsidRDefault="00A8088B" w:rsidP="005A16CF">
      <w:pPr>
        <w:spacing w:line="360" w:lineRule="auto"/>
        <w:ind w:firstLine="709"/>
      </w:pPr>
      <w:r>
        <w:rPr>
          <w:i/>
        </w:rPr>
        <w:t>Фамилия1 И.О., Фамилия2 И.О</w:t>
      </w:r>
      <w:r>
        <w:t>. Название главы // Название книги. Город: Издательство, 2004. С. ХХ–УУ.</w:t>
      </w:r>
    </w:p>
    <w:p w14:paraId="31F55F9E" w14:textId="71762CD4" w:rsidR="00744F24" w:rsidRDefault="00A8088B" w:rsidP="005A16CF">
      <w:pPr>
        <w:spacing w:line="360" w:lineRule="auto"/>
        <w:ind w:firstLine="709"/>
      </w:pPr>
      <w:r>
        <w:rPr>
          <w:i/>
        </w:rPr>
        <w:t>Фамилия1 И.О., Фамилия2 И.О., Фамилия3 И.О.</w:t>
      </w:r>
      <w:r>
        <w:t xml:space="preserve"> Название // Журнал. 2014. Т. Х. № Х. С. ХХ–УУ.</w:t>
      </w:r>
    </w:p>
    <w:p w14:paraId="26016E65" w14:textId="77777777" w:rsidR="00744F24" w:rsidRPr="00531960" w:rsidRDefault="00A8088B" w:rsidP="005A16CF">
      <w:pPr>
        <w:spacing w:line="360" w:lineRule="auto"/>
        <w:ind w:firstLine="709"/>
      </w:pPr>
      <w:r>
        <w:rPr>
          <w:i/>
        </w:rPr>
        <w:t>Фамилия1 И.О., Фамилия2 И.О., Фамилия3 И.О. и др</w:t>
      </w:r>
      <w:r>
        <w:t>. Название // Журнал. 2014. Т</w:t>
      </w:r>
      <w:r w:rsidRPr="00531960">
        <w:t xml:space="preserve">. </w:t>
      </w:r>
      <w:r>
        <w:t>Х</w:t>
      </w:r>
      <w:r w:rsidRPr="00531960">
        <w:t xml:space="preserve">. № </w:t>
      </w:r>
      <w:r>
        <w:t>Х</w:t>
      </w:r>
      <w:r w:rsidRPr="00531960">
        <w:t xml:space="preserve">. </w:t>
      </w:r>
      <w:r>
        <w:t>С</w:t>
      </w:r>
      <w:r w:rsidRPr="00531960">
        <w:t xml:space="preserve">. </w:t>
      </w:r>
      <w:r>
        <w:t>ХХ</w:t>
      </w:r>
      <w:r w:rsidRPr="00531960">
        <w:t>–</w:t>
      </w:r>
      <w:r>
        <w:t>УУ</w:t>
      </w:r>
      <w:r w:rsidRPr="00531960">
        <w:t>.</w:t>
      </w:r>
    </w:p>
    <w:p w14:paraId="1FF4D1CA" w14:textId="4A373A4C" w:rsidR="00744F24" w:rsidRPr="00F20957" w:rsidRDefault="00A8088B" w:rsidP="005A16CF">
      <w:pPr>
        <w:spacing w:line="360" w:lineRule="auto"/>
        <w:ind w:firstLine="709"/>
        <w:rPr>
          <w:lang w:val="en-US"/>
        </w:rPr>
      </w:pPr>
      <w:r w:rsidRPr="00A8088B">
        <w:rPr>
          <w:i/>
          <w:lang w:val="en-US"/>
        </w:rPr>
        <w:t>Family1 N., Family2 N.</w:t>
      </w:r>
      <w:r w:rsidR="00D04990" w:rsidRPr="00D04990">
        <w:rPr>
          <w:i/>
          <w:lang w:val="en-US"/>
        </w:rPr>
        <w:t xml:space="preserve"> </w:t>
      </w:r>
      <w:r w:rsidR="00D04990" w:rsidRPr="00A8088B">
        <w:rPr>
          <w:i/>
          <w:lang w:val="en-US"/>
        </w:rPr>
        <w:t>Family</w:t>
      </w:r>
      <w:r w:rsidR="00D04990">
        <w:rPr>
          <w:i/>
          <w:lang w:val="en-US"/>
        </w:rPr>
        <w:t>3</w:t>
      </w:r>
      <w:r w:rsidR="00D04990" w:rsidRPr="00A8088B">
        <w:rPr>
          <w:i/>
          <w:lang w:val="en-US"/>
        </w:rPr>
        <w:t xml:space="preserve"> N.</w:t>
      </w:r>
      <w:r w:rsidR="00D04990" w:rsidRPr="00D04990">
        <w:rPr>
          <w:i/>
          <w:lang w:val="en-US"/>
        </w:rPr>
        <w:t xml:space="preserve"> </w:t>
      </w:r>
      <w:r w:rsidR="00D04990">
        <w:rPr>
          <w:i/>
          <w:lang w:val="en-US"/>
        </w:rPr>
        <w:t>et al.</w:t>
      </w:r>
      <w:r w:rsidRPr="00A8088B">
        <w:rPr>
          <w:lang w:val="en-US"/>
        </w:rPr>
        <w:t xml:space="preserve"> Title // Journal. </w:t>
      </w:r>
      <w:r w:rsidRPr="00D04990">
        <w:rPr>
          <w:lang w:val="en-US"/>
        </w:rPr>
        <w:t xml:space="preserve">2005. V. XX. </w:t>
      </w:r>
      <w:r w:rsidRPr="00F20957">
        <w:rPr>
          <w:lang w:val="en-US"/>
        </w:rPr>
        <w:t xml:space="preserve">№ </w:t>
      </w:r>
      <w:r w:rsidRPr="006E0AA4">
        <w:rPr>
          <w:lang w:val="en-US"/>
        </w:rPr>
        <w:t>X</w:t>
      </w:r>
      <w:r w:rsidRPr="00F20957">
        <w:rPr>
          <w:lang w:val="en-US"/>
        </w:rPr>
        <w:t xml:space="preserve">. </w:t>
      </w:r>
      <w:r w:rsidRPr="006E0AA4">
        <w:rPr>
          <w:lang w:val="en-US"/>
        </w:rPr>
        <w:t>P</w:t>
      </w:r>
      <w:r w:rsidRPr="00F20957">
        <w:rPr>
          <w:lang w:val="en-US"/>
        </w:rPr>
        <w:t xml:space="preserve">. </w:t>
      </w:r>
      <w:r w:rsidRPr="006E0AA4">
        <w:rPr>
          <w:lang w:val="en-US"/>
        </w:rPr>
        <w:t>XX</w:t>
      </w:r>
      <w:r w:rsidRPr="00F20957">
        <w:rPr>
          <w:lang w:val="en-US"/>
        </w:rPr>
        <w:t>–</w:t>
      </w:r>
      <w:r w:rsidRPr="006E0AA4">
        <w:rPr>
          <w:lang w:val="en-US"/>
        </w:rPr>
        <w:t>YY</w:t>
      </w:r>
      <w:r w:rsidRPr="00F20957">
        <w:rPr>
          <w:lang w:val="en-US"/>
        </w:rPr>
        <w:t>.</w:t>
      </w:r>
    </w:p>
    <w:p w14:paraId="78434FA5" w14:textId="77777777" w:rsidR="00744F24" w:rsidRDefault="00A8088B" w:rsidP="005A16CF">
      <w:pPr>
        <w:spacing w:line="360" w:lineRule="auto"/>
        <w:ind w:firstLine="709"/>
      </w:pPr>
      <w:r>
        <w:rPr>
          <w:i/>
        </w:rPr>
        <w:lastRenderedPageBreak/>
        <w:t>Фамилия1 И.О.</w:t>
      </w:r>
      <w:r>
        <w:t xml:space="preserve"> Название // Название конференции: материалы </w:t>
      </w:r>
      <w:proofErr w:type="spellStart"/>
      <w:r>
        <w:t>Всерос</w:t>
      </w:r>
      <w:proofErr w:type="spellEnd"/>
      <w:r>
        <w:t xml:space="preserve">. </w:t>
      </w:r>
      <w:proofErr w:type="spellStart"/>
      <w:r>
        <w:t>конф</w:t>
      </w:r>
      <w:proofErr w:type="spellEnd"/>
      <w:r>
        <w:t>. молодых ученых. Город: Издательство, 2013. С. ХХ–УУ.</w:t>
      </w:r>
    </w:p>
    <w:p w14:paraId="4953637A" w14:textId="77777777" w:rsidR="00744F24" w:rsidRDefault="00A8088B" w:rsidP="005A16CF">
      <w:pPr>
        <w:spacing w:line="360" w:lineRule="auto"/>
        <w:ind w:firstLine="709"/>
      </w:pPr>
      <w:r>
        <w:rPr>
          <w:i/>
        </w:rPr>
        <w:t xml:space="preserve">Фамилия1 И.О., Фамилия2 И.О., Фамилия3 И.О. </w:t>
      </w:r>
      <w:r>
        <w:t>Название // Название сборника: сборник научно-практических работ. Город: Издательство, 2010. С. ХХ–УУ.</w:t>
      </w:r>
    </w:p>
    <w:p w14:paraId="160EF3C6" w14:textId="77777777" w:rsidR="00744F24" w:rsidRDefault="00A8088B" w:rsidP="005A16CF">
      <w:pPr>
        <w:spacing w:line="360" w:lineRule="auto"/>
        <w:ind w:firstLine="709"/>
      </w:pPr>
      <w:r>
        <w:rPr>
          <w:i/>
        </w:rPr>
        <w:t>Фамилия1 И.О.</w:t>
      </w:r>
      <w:r>
        <w:t xml:space="preserve"> Название // </w:t>
      </w:r>
      <w:proofErr w:type="spellStart"/>
      <w:r>
        <w:t>Автореф</w:t>
      </w:r>
      <w:proofErr w:type="spellEnd"/>
      <w:r>
        <w:t xml:space="preserve">. </w:t>
      </w:r>
      <w:proofErr w:type="spellStart"/>
      <w:r>
        <w:t>дис</w:t>
      </w:r>
      <w:proofErr w:type="spellEnd"/>
      <w:r>
        <w:t xml:space="preserve">. … канд. </w:t>
      </w:r>
      <w:proofErr w:type="spellStart"/>
      <w:proofErr w:type="gramStart"/>
      <w:r>
        <w:t>биол.наук</w:t>
      </w:r>
      <w:proofErr w:type="spellEnd"/>
      <w:proofErr w:type="gramEnd"/>
      <w:r>
        <w:t>. Город, 2013. ХХ с.</w:t>
      </w:r>
    </w:p>
    <w:p w14:paraId="299F2411" w14:textId="77777777" w:rsidR="00744F24" w:rsidRDefault="00A8088B" w:rsidP="005A16CF">
      <w:pPr>
        <w:spacing w:line="360" w:lineRule="auto"/>
        <w:ind w:firstLine="709"/>
      </w:pPr>
      <w:proofErr w:type="spellStart"/>
      <w:r>
        <w:t>Author</w:t>
      </w:r>
      <w:proofErr w:type="spellEnd"/>
      <w:r>
        <w:t xml:space="preserve">. </w:t>
      </w:r>
      <w:proofErr w:type="spellStart"/>
      <w:r>
        <w:t>Title</w:t>
      </w:r>
      <w:proofErr w:type="spellEnd"/>
      <w:r>
        <w:t>. URL: https://www.link (Дата обращения)</w:t>
      </w:r>
    </w:p>
    <w:sectPr w:rsidR="00744F24" w:rsidSect="00DD4F76"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029D7"/>
    <w:multiLevelType w:val="multilevel"/>
    <w:tmpl w:val="A582D77E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52943EB1"/>
    <w:multiLevelType w:val="multilevel"/>
    <w:tmpl w:val="9420F9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F24"/>
    <w:rsid w:val="00084D7A"/>
    <w:rsid w:val="00085904"/>
    <w:rsid w:val="000C658B"/>
    <w:rsid w:val="000F3D52"/>
    <w:rsid w:val="00225F17"/>
    <w:rsid w:val="002C0FF0"/>
    <w:rsid w:val="002C7D38"/>
    <w:rsid w:val="00337306"/>
    <w:rsid w:val="003C6F46"/>
    <w:rsid w:val="003E6769"/>
    <w:rsid w:val="00531960"/>
    <w:rsid w:val="005A16CF"/>
    <w:rsid w:val="005B265C"/>
    <w:rsid w:val="005E4A9E"/>
    <w:rsid w:val="00635EBA"/>
    <w:rsid w:val="006C78F6"/>
    <w:rsid w:val="006E0AA4"/>
    <w:rsid w:val="00744F24"/>
    <w:rsid w:val="0081607C"/>
    <w:rsid w:val="00821580"/>
    <w:rsid w:val="00907013"/>
    <w:rsid w:val="00A8088B"/>
    <w:rsid w:val="00A920EA"/>
    <w:rsid w:val="00C36878"/>
    <w:rsid w:val="00D04990"/>
    <w:rsid w:val="00D44D0A"/>
    <w:rsid w:val="00D90BAC"/>
    <w:rsid w:val="00DD4F76"/>
    <w:rsid w:val="00DE71A4"/>
    <w:rsid w:val="00E73BBA"/>
    <w:rsid w:val="00F2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3AA36"/>
  <w15:docId w15:val="{912EEBD4-94C2-417D-AEB6-20C3CC541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line="360" w:lineRule="auto"/>
      <w:ind w:left="850"/>
      <w:jc w:val="center"/>
      <w:outlineLvl w:val="1"/>
    </w:pPr>
    <w:rPr>
      <w:b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360" w:after="80" w:line="360" w:lineRule="auto"/>
      <w:jc w:val="center"/>
    </w:pPr>
    <w:rPr>
      <w:b/>
      <w:sz w:val="36"/>
      <w:szCs w:val="36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8088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8088B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0F3D52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085904"/>
    <w:pPr>
      <w:ind w:left="720"/>
      <w:contextualSpacing/>
    </w:pPr>
  </w:style>
  <w:style w:type="character" w:styleId="ad">
    <w:name w:val="Unresolved Mention"/>
    <w:basedOn w:val="a0"/>
    <w:uiPriority w:val="99"/>
    <w:semiHidden/>
    <w:unhideWhenUsed/>
    <w:rsid w:val="00A920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trov@usu.ru" TargetMode="External"/><Relationship Id="rId5" Type="http://schemas.openxmlformats.org/officeDocument/2006/relationships/hyperlink" Target="mailto:petrov@usu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olsler</dc:creator>
  <cp:lastModifiedBy>Гизуллина Олеся Рафаиловна</cp:lastModifiedBy>
  <cp:revision>10</cp:revision>
  <dcterms:created xsi:type="dcterms:W3CDTF">2026-05-05T17:40:00Z</dcterms:created>
  <dcterms:modified xsi:type="dcterms:W3CDTF">2026-05-07T09:33:00Z</dcterms:modified>
</cp:coreProperties>
</file>